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837C" w14:textId="77777777" w:rsidR="00D06E5D" w:rsidRPr="00C344C4" w:rsidRDefault="006868A0" w:rsidP="006868A0">
      <w:pPr>
        <w:pStyle w:val="En-tte"/>
        <w:jc w:val="center"/>
        <w:rPr>
          <w:rFonts w:ascii="Arial" w:hAnsi="Arial" w:cs="Arial"/>
          <w:b/>
          <w:color w:val="1F497D" w:themeColor="text2"/>
          <w:sz w:val="52"/>
          <w:szCs w:val="52"/>
        </w:rPr>
      </w:pPr>
      <w:r w:rsidRPr="00C344C4">
        <w:rPr>
          <w:rFonts w:ascii="Arial" w:hAnsi="Arial" w:cs="Arial"/>
          <w:b/>
          <w:color w:val="1F497D" w:themeColor="text2"/>
          <w:sz w:val="52"/>
          <w:szCs w:val="52"/>
        </w:rPr>
        <w:t>EXPERTISEZ.COM</w:t>
      </w:r>
    </w:p>
    <w:p w14:paraId="7A473097" w14:textId="77777777" w:rsidR="006868A0" w:rsidRPr="00C344C4" w:rsidRDefault="006868A0">
      <w:pPr>
        <w:rPr>
          <w:color w:val="1F497D" w:themeColor="text2"/>
        </w:rPr>
      </w:pPr>
    </w:p>
    <w:p w14:paraId="18201D80" w14:textId="77777777" w:rsidR="006868A0" w:rsidRPr="00C344C4" w:rsidRDefault="006868A0" w:rsidP="006868A0">
      <w:pPr>
        <w:jc w:val="center"/>
        <w:rPr>
          <w:b/>
          <w:color w:val="1F497D" w:themeColor="text2"/>
          <w:sz w:val="40"/>
          <w:szCs w:val="40"/>
        </w:rPr>
      </w:pPr>
      <w:r w:rsidRPr="00C344C4">
        <w:rPr>
          <w:b/>
          <w:color w:val="1F497D" w:themeColor="text2"/>
          <w:sz w:val="40"/>
          <w:szCs w:val="40"/>
        </w:rPr>
        <w:t>ORDRE D’ACHAT</w:t>
      </w:r>
    </w:p>
    <w:p w14:paraId="231868BB" w14:textId="2B673E46" w:rsidR="006868A0" w:rsidRPr="00C344C4" w:rsidRDefault="006868A0" w:rsidP="006868A0">
      <w:pPr>
        <w:jc w:val="center"/>
        <w:rPr>
          <w:b/>
          <w:color w:val="1F497D" w:themeColor="text2"/>
          <w:sz w:val="40"/>
          <w:szCs w:val="40"/>
        </w:rPr>
      </w:pPr>
      <w:r w:rsidRPr="00C344C4">
        <w:rPr>
          <w:b/>
          <w:color w:val="1F497D" w:themeColor="text2"/>
          <w:sz w:val="40"/>
          <w:szCs w:val="40"/>
        </w:rPr>
        <w:t xml:space="preserve">VENTE </w:t>
      </w:r>
      <w:r w:rsidR="009A5829">
        <w:rPr>
          <w:b/>
          <w:color w:val="1F497D" w:themeColor="text2"/>
          <w:sz w:val="40"/>
          <w:szCs w:val="40"/>
        </w:rPr>
        <w:t xml:space="preserve">MERCREDI </w:t>
      </w:r>
      <w:r w:rsidR="00310A5B">
        <w:rPr>
          <w:b/>
          <w:color w:val="1F497D" w:themeColor="text2"/>
          <w:sz w:val="40"/>
          <w:szCs w:val="40"/>
        </w:rPr>
        <w:t>14 SEPTEMBRE 2016- 15H</w:t>
      </w:r>
      <w:bookmarkStart w:id="0" w:name="_GoBack"/>
      <w:bookmarkEnd w:id="0"/>
    </w:p>
    <w:p w14:paraId="7A768E5E" w14:textId="77777777" w:rsidR="006868A0" w:rsidRPr="00C344C4" w:rsidRDefault="006868A0" w:rsidP="006868A0">
      <w:pPr>
        <w:jc w:val="center"/>
        <w:rPr>
          <w:b/>
          <w:color w:val="1F497D" w:themeColor="text2"/>
          <w:sz w:val="44"/>
          <w:szCs w:val="44"/>
        </w:rPr>
      </w:pPr>
    </w:p>
    <w:p w14:paraId="3140B472" w14:textId="77777777" w:rsidR="006868A0" w:rsidRPr="00C344C4" w:rsidRDefault="006868A0" w:rsidP="006868A0">
      <w:pPr>
        <w:pStyle w:val="Pardeliste"/>
        <w:numPr>
          <w:ilvl w:val="0"/>
          <w:numId w:val="2"/>
        </w:numPr>
        <w:jc w:val="both"/>
        <w:rPr>
          <w:b/>
          <w:color w:val="1F497D" w:themeColor="text2"/>
          <w:sz w:val="28"/>
          <w:szCs w:val="28"/>
        </w:rPr>
      </w:pPr>
      <w:r w:rsidRPr="00C344C4">
        <w:rPr>
          <w:b/>
          <w:color w:val="1F497D" w:themeColor="text2"/>
          <w:sz w:val="28"/>
          <w:szCs w:val="28"/>
        </w:rPr>
        <w:t>Demande d’appel</w:t>
      </w:r>
    </w:p>
    <w:p w14:paraId="1A573C7A" w14:textId="77777777" w:rsidR="006868A0" w:rsidRPr="00C344C4" w:rsidRDefault="006868A0" w:rsidP="006868A0">
      <w:pPr>
        <w:pStyle w:val="Pardeliste"/>
        <w:numPr>
          <w:ilvl w:val="0"/>
          <w:numId w:val="2"/>
        </w:numPr>
        <w:jc w:val="both"/>
        <w:rPr>
          <w:b/>
          <w:color w:val="1F497D" w:themeColor="text2"/>
          <w:sz w:val="28"/>
          <w:szCs w:val="28"/>
        </w:rPr>
      </w:pPr>
      <w:r w:rsidRPr="00C344C4">
        <w:rPr>
          <w:b/>
          <w:color w:val="1F497D" w:themeColor="text2"/>
          <w:sz w:val="28"/>
          <w:szCs w:val="28"/>
        </w:rPr>
        <w:t>Ordre ferme</w:t>
      </w:r>
    </w:p>
    <w:p w14:paraId="1FB7DD9A" w14:textId="77777777" w:rsidR="006868A0" w:rsidRPr="00C344C4" w:rsidRDefault="006868A0" w:rsidP="006868A0">
      <w:pPr>
        <w:jc w:val="both"/>
        <w:rPr>
          <w:b/>
          <w:color w:val="1F497D" w:themeColor="text2"/>
          <w:sz w:val="44"/>
          <w:szCs w:val="44"/>
        </w:rPr>
      </w:pPr>
    </w:p>
    <w:p w14:paraId="6BBD2925" w14:textId="77777777" w:rsidR="006868A0" w:rsidRPr="00C344C4" w:rsidRDefault="006868A0" w:rsidP="006868A0">
      <w:pPr>
        <w:jc w:val="both"/>
        <w:rPr>
          <w:b/>
          <w:color w:val="1F497D" w:themeColor="text2"/>
          <w:sz w:val="28"/>
          <w:szCs w:val="28"/>
        </w:rPr>
      </w:pPr>
      <w:r w:rsidRPr="00C344C4">
        <w:rPr>
          <w:b/>
          <w:color w:val="1F497D" w:themeColor="text2"/>
          <w:sz w:val="28"/>
          <w:szCs w:val="28"/>
        </w:rPr>
        <w:t>NOM PRENOM :</w:t>
      </w:r>
    </w:p>
    <w:p w14:paraId="52E0663A" w14:textId="77777777" w:rsidR="006868A0" w:rsidRPr="00C344C4" w:rsidRDefault="006868A0" w:rsidP="006868A0">
      <w:pPr>
        <w:jc w:val="both"/>
        <w:rPr>
          <w:b/>
          <w:color w:val="1F497D" w:themeColor="text2"/>
          <w:sz w:val="28"/>
          <w:szCs w:val="28"/>
        </w:rPr>
      </w:pPr>
      <w:r w:rsidRPr="00C344C4">
        <w:rPr>
          <w:b/>
          <w:color w:val="1F497D" w:themeColor="text2"/>
          <w:sz w:val="28"/>
          <w:szCs w:val="28"/>
        </w:rPr>
        <w:t>ADRESSE :</w:t>
      </w:r>
    </w:p>
    <w:p w14:paraId="05BEAD98" w14:textId="77777777" w:rsidR="006868A0" w:rsidRPr="00C344C4" w:rsidRDefault="006868A0" w:rsidP="006868A0">
      <w:pPr>
        <w:jc w:val="both"/>
        <w:rPr>
          <w:b/>
          <w:color w:val="1F497D" w:themeColor="text2"/>
          <w:sz w:val="28"/>
          <w:szCs w:val="28"/>
        </w:rPr>
      </w:pPr>
      <w:r w:rsidRPr="00C344C4">
        <w:rPr>
          <w:b/>
          <w:color w:val="1F497D" w:themeColor="text2"/>
          <w:sz w:val="28"/>
          <w:szCs w:val="28"/>
        </w:rPr>
        <w:t xml:space="preserve">TELEPHONE : </w:t>
      </w:r>
    </w:p>
    <w:p w14:paraId="7F16509E" w14:textId="77777777" w:rsidR="006868A0" w:rsidRPr="00C344C4" w:rsidRDefault="006868A0" w:rsidP="006868A0">
      <w:pPr>
        <w:jc w:val="both"/>
        <w:rPr>
          <w:b/>
          <w:color w:val="1F497D" w:themeColor="text2"/>
          <w:sz w:val="28"/>
          <w:szCs w:val="28"/>
        </w:rPr>
      </w:pPr>
      <w:r w:rsidRPr="00C344C4">
        <w:rPr>
          <w:b/>
          <w:color w:val="1F497D" w:themeColor="text2"/>
          <w:sz w:val="28"/>
          <w:szCs w:val="28"/>
        </w:rPr>
        <w:t>EMAIL :</w:t>
      </w:r>
    </w:p>
    <w:p w14:paraId="161FCAA4" w14:textId="77777777" w:rsidR="006868A0" w:rsidRPr="00C344C4" w:rsidRDefault="006868A0" w:rsidP="006868A0">
      <w:pPr>
        <w:jc w:val="both"/>
        <w:rPr>
          <w:b/>
          <w:color w:val="1F497D" w:themeColor="text2"/>
          <w:sz w:val="28"/>
          <w:szCs w:val="28"/>
        </w:rPr>
      </w:pPr>
    </w:p>
    <w:p w14:paraId="5CADB830" w14:textId="77777777" w:rsidR="006868A0" w:rsidRPr="00C344C4" w:rsidRDefault="006868A0" w:rsidP="006868A0">
      <w:pPr>
        <w:jc w:val="both"/>
        <w:rPr>
          <w:b/>
          <w:color w:val="1F497D" w:themeColor="text2"/>
          <w:sz w:val="22"/>
          <w:szCs w:val="22"/>
        </w:rPr>
      </w:pPr>
      <w:r w:rsidRPr="00C344C4">
        <w:rPr>
          <w:b/>
          <w:color w:val="1F497D" w:themeColor="text2"/>
          <w:sz w:val="22"/>
          <w:szCs w:val="22"/>
        </w:rPr>
        <w:t>Après avoir pris connaissance des conditions de vente décrites en ligne sur notre site expertisez.com, je déclare les accepter et vous pris d’acquérir pour mon compte personnel aux limites indiquées en euros, les lots que j’ai désigné ci-dessous. (Les limites ne comprennent pas les frais légaux).</w:t>
      </w:r>
    </w:p>
    <w:p w14:paraId="0F7FF5A3" w14:textId="77777777" w:rsidR="006868A0" w:rsidRPr="00C344C4" w:rsidRDefault="006868A0" w:rsidP="006868A0">
      <w:pPr>
        <w:jc w:val="both"/>
        <w:rPr>
          <w:b/>
          <w:color w:val="1F497D" w:themeColor="text2"/>
          <w:sz w:val="22"/>
          <w:szCs w:val="22"/>
        </w:rPr>
      </w:pPr>
    </w:p>
    <w:p w14:paraId="3AFF2CC8" w14:textId="77777777" w:rsidR="006868A0" w:rsidRPr="00C344C4" w:rsidRDefault="006868A0" w:rsidP="006868A0">
      <w:pPr>
        <w:jc w:val="both"/>
        <w:rPr>
          <w:b/>
          <w:color w:val="1F497D" w:themeColor="text2"/>
          <w:sz w:val="22"/>
          <w:szCs w:val="22"/>
        </w:rPr>
      </w:pPr>
      <w:r w:rsidRPr="00C344C4">
        <w:rPr>
          <w:b/>
          <w:color w:val="1F497D" w:themeColor="text2"/>
          <w:sz w:val="22"/>
          <w:szCs w:val="22"/>
        </w:rPr>
        <w:t>Pièce d’identité et références bancaires obligatoires (Veuillez joindre un RIB)</w:t>
      </w:r>
    </w:p>
    <w:p w14:paraId="6A65C1D5" w14:textId="77777777" w:rsidR="006868A0" w:rsidRPr="00C344C4" w:rsidRDefault="006868A0" w:rsidP="006868A0">
      <w:pPr>
        <w:jc w:val="both"/>
        <w:rPr>
          <w:b/>
          <w:color w:val="1F497D" w:themeColor="text2"/>
          <w:sz w:val="22"/>
          <w:szCs w:val="22"/>
        </w:rPr>
      </w:pPr>
    </w:p>
    <w:p w14:paraId="5CC9E5AA" w14:textId="77777777" w:rsidR="006868A0" w:rsidRPr="00C344C4" w:rsidRDefault="006868A0" w:rsidP="006868A0">
      <w:pPr>
        <w:jc w:val="both"/>
        <w:rPr>
          <w:b/>
          <w:color w:val="1F497D" w:themeColor="text2"/>
          <w:sz w:val="28"/>
          <w:szCs w:val="28"/>
        </w:rPr>
      </w:pPr>
    </w:p>
    <w:tbl>
      <w:tblPr>
        <w:tblStyle w:val="Grilledutableau"/>
        <w:tblW w:w="0" w:type="auto"/>
        <w:tblLook w:val="04A0" w:firstRow="1" w:lastRow="0" w:firstColumn="1" w:lastColumn="0" w:noHBand="0" w:noVBand="1"/>
      </w:tblPr>
      <w:tblGrid>
        <w:gridCol w:w="1526"/>
        <w:gridCol w:w="4151"/>
        <w:gridCol w:w="2839"/>
      </w:tblGrid>
      <w:tr w:rsidR="006868A0" w:rsidRPr="00C344C4" w14:paraId="6F11398A" w14:textId="77777777" w:rsidTr="006868A0">
        <w:tc>
          <w:tcPr>
            <w:tcW w:w="1526" w:type="dxa"/>
          </w:tcPr>
          <w:p w14:paraId="487C8A11" w14:textId="77777777" w:rsidR="006868A0" w:rsidRPr="00C344C4" w:rsidRDefault="006868A0" w:rsidP="006868A0">
            <w:pPr>
              <w:jc w:val="both"/>
              <w:rPr>
                <w:b/>
                <w:color w:val="1F497D" w:themeColor="text2"/>
                <w:sz w:val="28"/>
                <w:szCs w:val="28"/>
              </w:rPr>
            </w:pPr>
            <w:r w:rsidRPr="00C344C4">
              <w:rPr>
                <w:b/>
                <w:color w:val="1F497D" w:themeColor="text2"/>
                <w:sz w:val="28"/>
                <w:szCs w:val="28"/>
              </w:rPr>
              <w:t>LOT N°</w:t>
            </w:r>
          </w:p>
        </w:tc>
        <w:tc>
          <w:tcPr>
            <w:tcW w:w="4151" w:type="dxa"/>
          </w:tcPr>
          <w:p w14:paraId="6CC989D0" w14:textId="77777777" w:rsidR="006868A0" w:rsidRPr="00C344C4" w:rsidRDefault="006868A0" w:rsidP="006868A0">
            <w:pPr>
              <w:jc w:val="both"/>
              <w:rPr>
                <w:b/>
                <w:color w:val="1F497D" w:themeColor="text2"/>
                <w:sz w:val="28"/>
                <w:szCs w:val="28"/>
              </w:rPr>
            </w:pPr>
            <w:r w:rsidRPr="00C344C4">
              <w:rPr>
                <w:b/>
                <w:color w:val="1F497D" w:themeColor="text2"/>
                <w:sz w:val="28"/>
                <w:szCs w:val="28"/>
              </w:rPr>
              <w:t>DESCRIPTIF</w:t>
            </w:r>
          </w:p>
        </w:tc>
        <w:tc>
          <w:tcPr>
            <w:tcW w:w="2839" w:type="dxa"/>
          </w:tcPr>
          <w:p w14:paraId="0AB8D006" w14:textId="77777777" w:rsidR="006868A0" w:rsidRPr="00C344C4" w:rsidRDefault="006868A0" w:rsidP="006868A0">
            <w:pPr>
              <w:jc w:val="both"/>
              <w:rPr>
                <w:b/>
                <w:color w:val="1F497D" w:themeColor="text2"/>
                <w:sz w:val="28"/>
                <w:szCs w:val="28"/>
              </w:rPr>
            </w:pPr>
            <w:r w:rsidRPr="00C344C4">
              <w:rPr>
                <w:b/>
                <w:color w:val="1F497D" w:themeColor="text2"/>
                <w:sz w:val="28"/>
                <w:szCs w:val="28"/>
              </w:rPr>
              <w:t>LIMITE EN EUROS</w:t>
            </w:r>
          </w:p>
        </w:tc>
      </w:tr>
      <w:tr w:rsidR="006868A0" w:rsidRPr="00C344C4" w14:paraId="57D92DDD" w14:textId="77777777" w:rsidTr="006868A0">
        <w:trPr>
          <w:trHeight w:val="701"/>
        </w:trPr>
        <w:tc>
          <w:tcPr>
            <w:tcW w:w="1526" w:type="dxa"/>
          </w:tcPr>
          <w:p w14:paraId="02D9484A" w14:textId="77777777" w:rsidR="006868A0" w:rsidRPr="00C344C4" w:rsidRDefault="006868A0" w:rsidP="006868A0">
            <w:pPr>
              <w:jc w:val="both"/>
              <w:rPr>
                <w:b/>
                <w:color w:val="1F497D" w:themeColor="text2"/>
                <w:sz w:val="28"/>
                <w:szCs w:val="28"/>
              </w:rPr>
            </w:pPr>
          </w:p>
        </w:tc>
        <w:tc>
          <w:tcPr>
            <w:tcW w:w="4151" w:type="dxa"/>
          </w:tcPr>
          <w:p w14:paraId="64B6FAC0" w14:textId="77777777" w:rsidR="006868A0" w:rsidRPr="00C344C4" w:rsidRDefault="006868A0" w:rsidP="006868A0">
            <w:pPr>
              <w:jc w:val="both"/>
              <w:rPr>
                <w:b/>
                <w:color w:val="1F497D" w:themeColor="text2"/>
                <w:sz w:val="28"/>
                <w:szCs w:val="28"/>
              </w:rPr>
            </w:pPr>
          </w:p>
        </w:tc>
        <w:tc>
          <w:tcPr>
            <w:tcW w:w="2839" w:type="dxa"/>
          </w:tcPr>
          <w:p w14:paraId="5ABE769C" w14:textId="77777777" w:rsidR="006868A0" w:rsidRPr="00C344C4" w:rsidRDefault="006868A0" w:rsidP="006868A0">
            <w:pPr>
              <w:jc w:val="both"/>
              <w:rPr>
                <w:b/>
                <w:color w:val="1F497D" w:themeColor="text2"/>
                <w:sz w:val="28"/>
                <w:szCs w:val="28"/>
              </w:rPr>
            </w:pPr>
          </w:p>
        </w:tc>
      </w:tr>
      <w:tr w:rsidR="006868A0" w:rsidRPr="00C344C4" w14:paraId="2C5DCAD0" w14:textId="77777777" w:rsidTr="006868A0">
        <w:trPr>
          <w:trHeight w:val="852"/>
        </w:trPr>
        <w:tc>
          <w:tcPr>
            <w:tcW w:w="1526" w:type="dxa"/>
          </w:tcPr>
          <w:p w14:paraId="41C16667" w14:textId="77777777" w:rsidR="006868A0" w:rsidRPr="00C344C4" w:rsidRDefault="006868A0" w:rsidP="006868A0">
            <w:pPr>
              <w:jc w:val="both"/>
              <w:rPr>
                <w:b/>
                <w:color w:val="1F497D" w:themeColor="text2"/>
                <w:sz w:val="28"/>
                <w:szCs w:val="28"/>
              </w:rPr>
            </w:pPr>
          </w:p>
        </w:tc>
        <w:tc>
          <w:tcPr>
            <w:tcW w:w="4151" w:type="dxa"/>
          </w:tcPr>
          <w:p w14:paraId="33826592" w14:textId="77777777" w:rsidR="006868A0" w:rsidRPr="00C344C4" w:rsidRDefault="006868A0" w:rsidP="006868A0">
            <w:pPr>
              <w:jc w:val="both"/>
              <w:rPr>
                <w:b/>
                <w:color w:val="1F497D" w:themeColor="text2"/>
                <w:sz w:val="28"/>
                <w:szCs w:val="28"/>
              </w:rPr>
            </w:pPr>
          </w:p>
        </w:tc>
        <w:tc>
          <w:tcPr>
            <w:tcW w:w="2839" w:type="dxa"/>
          </w:tcPr>
          <w:p w14:paraId="2C7F57F3" w14:textId="77777777" w:rsidR="006868A0" w:rsidRPr="00C344C4" w:rsidRDefault="006868A0" w:rsidP="006868A0">
            <w:pPr>
              <w:jc w:val="both"/>
              <w:rPr>
                <w:b/>
                <w:color w:val="1F497D" w:themeColor="text2"/>
                <w:sz w:val="28"/>
                <w:szCs w:val="28"/>
              </w:rPr>
            </w:pPr>
          </w:p>
        </w:tc>
      </w:tr>
      <w:tr w:rsidR="006868A0" w:rsidRPr="00C344C4" w14:paraId="5C388B31" w14:textId="77777777" w:rsidTr="006868A0">
        <w:trPr>
          <w:trHeight w:val="694"/>
        </w:trPr>
        <w:tc>
          <w:tcPr>
            <w:tcW w:w="1526" w:type="dxa"/>
          </w:tcPr>
          <w:p w14:paraId="253A569F" w14:textId="77777777" w:rsidR="006868A0" w:rsidRPr="00C344C4" w:rsidRDefault="006868A0" w:rsidP="006868A0">
            <w:pPr>
              <w:jc w:val="both"/>
              <w:rPr>
                <w:b/>
                <w:color w:val="1F497D" w:themeColor="text2"/>
                <w:sz w:val="28"/>
                <w:szCs w:val="28"/>
              </w:rPr>
            </w:pPr>
          </w:p>
        </w:tc>
        <w:tc>
          <w:tcPr>
            <w:tcW w:w="4151" w:type="dxa"/>
          </w:tcPr>
          <w:p w14:paraId="4A19C90F" w14:textId="77777777" w:rsidR="006868A0" w:rsidRPr="00C344C4" w:rsidRDefault="006868A0" w:rsidP="006868A0">
            <w:pPr>
              <w:jc w:val="both"/>
              <w:rPr>
                <w:b/>
                <w:color w:val="1F497D" w:themeColor="text2"/>
                <w:sz w:val="28"/>
                <w:szCs w:val="28"/>
              </w:rPr>
            </w:pPr>
          </w:p>
        </w:tc>
        <w:tc>
          <w:tcPr>
            <w:tcW w:w="2839" w:type="dxa"/>
          </w:tcPr>
          <w:p w14:paraId="5A43203C" w14:textId="77777777" w:rsidR="006868A0" w:rsidRPr="00C344C4" w:rsidRDefault="006868A0" w:rsidP="006868A0">
            <w:pPr>
              <w:jc w:val="both"/>
              <w:rPr>
                <w:b/>
                <w:color w:val="1F497D" w:themeColor="text2"/>
                <w:sz w:val="28"/>
                <w:szCs w:val="28"/>
              </w:rPr>
            </w:pPr>
          </w:p>
        </w:tc>
      </w:tr>
      <w:tr w:rsidR="006868A0" w:rsidRPr="00C344C4" w14:paraId="726C3177" w14:textId="77777777" w:rsidTr="006868A0">
        <w:trPr>
          <w:trHeight w:val="691"/>
        </w:trPr>
        <w:tc>
          <w:tcPr>
            <w:tcW w:w="1526" w:type="dxa"/>
          </w:tcPr>
          <w:p w14:paraId="0040B823" w14:textId="77777777" w:rsidR="006868A0" w:rsidRPr="00C344C4" w:rsidRDefault="006868A0" w:rsidP="006868A0">
            <w:pPr>
              <w:jc w:val="both"/>
              <w:rPr>
                <w:b/>
                <w:color w:val="1F497D" w:themeColor="text2"/>
                <w:sz w:val="28"/>
                <w:szCs w:val="28"/>
              </w:rPr>
            </w:pPr>
          </w:p>
        </w:tc>
        <w:tc>
          <w:tcPr>
            <w:tcW w:w="4151" w:type="dxa"/>
          </w:tcPr>
          <w:p w14:paraId="4DE4C851" w14:textId="77777777" w:rsidR="006868A0" w:rsidRPr="00C344C4" w:rsidRDefault="006868A0" w:rsidP="006868A0">
            <w:pPr>
              <w:jc w:val="both"/>
              <w:rPr>
                <w:b/>
                <w:color w:val="1F497D" w:themeColor="text2"/>
                <w:sz w:val="28"/>
                <w:szCs w:val="28"/>
              </w:rPr>
            </w:pPr>
          </w:p>
        </w:tc>
        <w:tc>
          <w:tcPr>
            <w:tcW w:w="2839" w:type="dxa"/>
          </w:tcPr>
          <w:p w14:paraId="5CE5AEB5" w14:textId="77777777" w:rsidR="006868A0" w:rsidRPr="00C344C4" w:rsidRDefault="006868A0" w:rsidP="006868A0">
            <w:pPr>
              <w:jc w:val="both"/>
              <w:rPr>
                <w:b/>
                <w:color w:val="1F497D" w:themeColor="text2"/>
                <w:sz w:val="28"/>
                <w:szCs w:val="28"/>
              </w:rPr>
            </w:pPr>
          </w:p>
        </w:tc>
      </w:tr>
      <w:tr w:rsidR="006868A0" w:rsidRPr="00C344C4" w14:paraId="24C8C3E9" w14:textId="77777777" w:rsidTr="006868A0">
        <w:trPr>
          <w:trHeight w:val="596"/>
        </w:trPr>
        <w:tc>
          <w:tcPr>
            <w:tcW w:w="1526" w:type="dxa"/>
          </w:tcPr>
          <w:p w14:paraId="3BB288A8" w14:textId="77777777" w:rsidR="006868A0" w:rsidRPr="00C344C4" w:rsidRDefault="006868A0" w:rsidP="006868A0">
            <w:pPr>
              <w:jc w:val="both"/>
              <w:rPr>
                <w:b/>
                <w:color w:val="1F497D" w:themeColor="text2"/>
                <w:sz w:val="28"/>
                <w:szCs w:val="28"/>
              </w:rPr>
            </w:pPr>
          </w:p>
        </w:tc>
        <w:tc>
          <w:tcPr>
            <w:tcW w:w="4151" w:type="dxa"/>
          </w:tcPr>
          <w:p w14:paraId="4B317A8F" w14:textId="77777777" w:rsidR="006868A0" w:rsidRPr="00C344C4" w:rsidRDefault="006868A0" w:rsidP="006868A0">
            <w:pPr>
              <w:jc w:val="both"/>
              <w:rPr>
                <w:b/>
                <w:color w:val="1F497D" w:themeColor="text2"/>
                <w:sz w:val="28"/>
                <w:szCs w:val="28"/>
              </w:rPr>
            </w:pPr>
          </w:p>
        </w:tc>
        <w:tc>
          <w:tcPr>
            <w:tcW w:w="2839" w:type="dxa"/>
          </w:tcPr>
          <w:p w14:paraId="44379E82" w14:textId="77777777" w:rsidR="006868A0" w:rsidRPr="00C344C4" w:rsidRDefault="006868A0" w:rsidP="006868A0">
            <w:pPr>
              <w:jc w:val="both"/>
              <w:rPr>
                <w:b/>
                <w:color w:val="1F497D" w:themeColor="text2"/>
                <w:sz w:val="28"/>
                <w:szCs w:val="28"/>
              </w:rPr>
            </w:pPr>
          </w:p>
        </w:tc>
      </w:tr>
    </w:tbl>
    <w:p w14:paraId="45107D96" w14:textId="77777777" w:rsidR="006868A0" w:rsidRPr="00C344C4" w:rsidRDefault="006868A0" w:rsidP="006868A0">
      <w:pPr>
        <w:jc w:val="both"/>
        <w:rPr>
          <w:b/>
          <w:color w:val="1F497D" w:themeColor="text2"/>
          <w:sz w:val="28"/>
          <w:szCs w:val="28"/>
        </w:rPr>
      </w:pPr>
    </w:p>
    <w:p w14:paraId="24AEC952" w14:textId="77777777" w:rsidR="006868A0" w:rsidRPr="00C344C4" w:rsidRDefault="006868A0" w:rsidP="006868A0">
      <w:pPr>
        <w:jc w:val="both"/>
        <w:rPr>
          <w:b/>
          <w:color w:val="1F497D" w:themeColor="text2"/>
        </w:rPr>
      </w:pPr>
      <w:r w:rsidRPr="00C344C4">
        <w:rPr>
          <w:b/>
          <w:color w:val="1F497D" w:themeColor="text2"/>
        </w:rPr>
        <w:t>Date et Signature :</w:t>
      </w:r>
    </w:p>
    <w:sectPr w:rsidR="006868A0" w:rsidRPr="00C344C4" w:rsidSect="00D06E5D">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CD4F" w14:textId="77777777" w:rsidR="00172EF3" w:rsidRDefault="00172EF3" w:rsidP="006868A0">
      <w:r>
        <w:separator/>
      </w:r>
    </w:p>
  </w:endnote>
  <w:endnote w:type="continuationSeparator" w:id="0">
    <w:p w14:paraId="5CF6B9F1" w14:textId="77777777" w:rsidR="00172EF3" w:rsidRDefault="00172EF3" w:rsidP="0068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0B52" w14:textId="77777777" w:rsidR="006868A0" w:rsidRPr="00DA5A85" w:rsidRDefault="006868A0" w:rsidP="006868A0">
    <w:pPr>
      <w:pStyle w:val="Titre1"/>
      <w:jc w:val="center"/>
      <w:rPr>
        <w:rFonts w:ascii="Times New Roman" w:hAnsi="Times New Roman"/>
        <w:color w:val="666699"/>
        <w:sz w:val="16"/>
      </w:rPr>
    </w:pPr>
    <w:r>
      <w:rPr>
        <w:rFonts w:ascii="Times New Roman" w:hAnsi="Times New Roman"/>
        <w:color w:val="666699"/>
        <w:sz w:val="16"/>
      </w:rPr>
      <w:t>Expertisez Sas</w:t>
    </w:r>
    <w:r w:rsidRPr="00DA5A85">
      <w:rPr>
        <w:rFonts w:ascii="Times New Roman" w:hAnsi="Times New Roman"/>
        <w:color w:val="666699"/>
        <w:sz w:val="16"/>
      </w:rPr>
      <w:t xml:space="preserve"> </w:t>
    </w:r>
  </w:p>
  <w:p w14:paraId="7399228D" w14:textId="77777777" w:rsidR="006868A0" w:rsidRPr="00DA5A85" w:rsidRDefault="006868A0" w:rsidP="006868A0">
    <w:pPr>
      <w:jc w:val="center"/>
      <w:rPr>
        <w:color w:val="666699"/>
        <w:sz w:val="16"/>
      </w:rPr>
    </w:pPr>
    <w:r w:rsidRPr="00DA5A85">
      <w:rPr>
        <w:color w:val="666699"/>
        <w:sz w:val="16"/>
      </w:rPr>
      <w:t>Siège social : 75 boulevard Haussmann 75008 Paris</w:t>
    </w:r>
  </w:p>
  <w:p w14:paraId="54CF6C4A" w14:textId="77777777" w:rsidR="006868A0" w:rsidRDefault="006868A0" w:rsidP="006868A0">
    <w:pPr>
      <w:jc w:val="center"/>
      <w:rPr>
        <w:color w:val="666699"/>
        <w:sz w:val="16"/>
      </w:rPr>
    </w:pPr>
    <w:r>
      <w:rPr>
        <w:color w:val="666699"/>
        <w:sz w:val="16"/>
      </w:rPr>
      <w:t xml:space="preserve">Tel : 01 40 17 05 05 - contact@expertisez.com </w:t>
    </w:r>
  </w:p>
  <w:p w14:paraId="347A3078" w14:textId="77777777" w:rsidR="006868A0" w:rsidRDefault="006868A0" w:rsidP="006868A0">
    <w:pPr>
      <w:jc w:val="center"/>
      <w:rPr>
        <w:color w:val="666699"/>
        <w:sz w:val="16"/>
      </w:rPr>
    </w:pPr>
    <w:r>
      <w:rPr>
        <w:color w:val="666699"/>
        <w:sz w:val="16"/>
      </w:rPr>
      <w:t>www.expertisez.com</w:t>
    </w:r>
  </w:p>
  <w:p w14:paraId="4EA24069" w14:textId="77777777" w:rsidR="006868A0" w:rsidRPr="00DA5A85" w:rsidRDefault="006868A0" w:rsidP="006868A0">
    <w:pPr>
      <w:jc w:val="center"/>
      <w:rPr>
        <w:color w:val="666699"/>
        <w:sz w:val="16"/>
      </w:rPr>
    </w:pPr>
  </w:p>
  <w:p w14:paraId="418DEDA9" w14:textId="77777777" w:rsidR="006868A0" w:rsidRPr="006868A0" w:rsidRDefault="006868A0" w:rsidP="006868A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7157" w14:textId="77777777" w:rsidR="00172EF3" w:rsidRDefault="00172EF3" w:rsidP="006868A0">
      <w:r>
        <w:separator/>
      </w:r>
    </w:p>
  </w:footnote>
  <w:footnote w:type="continuationSeparator" w:id="0">
    <w:p w14:paraId="2FB1E464" w14:textId="77777777" w:rsidR="00172EF3" w:rsidRDefault="00172EF3" w:rsidP="006868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77D8"/>
    <w:multiLevelType w:val="hybridMultilevel"/>
    <w:tmpl w:val="B0F88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026059"/>
    <w:multiLevelType w:val="hybridMultilevel"/>
    <w:tmpl w:val="E78A5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A0"/>
    <w:rsid w:val="00172EF3"/>
    <w:rsid w:val="00310A5B"/>
    <w:rsid w:val="006868A0"/>
    <w:rsid w:val="00921B5D"/>
    <w:rsid w:val="009A5829"/>
    <w:rsid w:val="00C344C4"/>
    <w:rsid w:val="00D06E5D"/>
    <w:rsid w:val="00E2593B"/>
    <w:rsid w:val="00EA59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51D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868A0"/>
    <w:pPr>
      <w:keepNext/>
      <w:outlineLvl w:val="0"/>
    </w:pPr>
    <w:rPr>
      <w:rFonts w:ascii="Times" w:eastAsia="Times" w:hAnsi="Times" w:cs="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68A0"/>
    <w:pPr>
      <w:tabs>
        <w:tab w:val="center" w:pos="4536"/>
        <w:tab w:val="right" w:pos="9072"/>
      </w:tabs>
    </w:pPr>
    <w:rPr>
      <w:lang w:eastAsia="fr-FR"/>
    </w:rPr>
  </w:style>
  <w:style w:type="character" w:customStyle="1" w:styleId="En-tteCar">
    <w:name w:val="En-tête Car"/>
    <w:basedOn w:val="Policepardfaut"/>
    <w:link w:val="En-tte"/>
    <w:uiPriority w:val="99"/>
    <w:rsid w:val="006868A0"/>
    <w:rPr>
      <w:lang w:eastAsia="fr-FR"/>
    </w:rPr>
  </w:style>
  <w:style w:type="paragraph" w:styleId="Pardeliste">
    <w:name w:val="List Paragraph"/>
    <w:basedOn w:val="Normal"/>
    <w:uiPriority w:val="34"/>
    <w:qFormat/>
    <w:rsid w:val="006868A0"/>
    <w:pPr>
      <w:ind w:left="720"/>
      <w:contextualSpacing/>
    </w:pPr>
  </w:style>
  <w:style w:type="table" w:styleId="Grilledutableau">
    <w:name w:val="Table Grid"/>
    <w:basedOn w:val="TableauNormal"/>
    <w:uiPriority w:val="59"/>
    <w:rsid w:val="00686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6868A0"/>
    <w:pPr>
      <w:tabs>
        <w:tab w:val="center" w:pos="4153"/>
        <w:tab w:val="right" w:pos="8306"/>
      </w:tabs>
    </w:pPr>
  </w:style>
  <w:style w:type="character" w:customStyle="1" w:styleId="PieddepageCar">
    <w:name w:val="Pied de page Car"/>
    <w:basedOn w:val="Policepardfaut"/>
    <w:link w:val="Pieddepage"/>
    <w:uiPriority w:val="99"/>
    <w:rsid w:val="006868A0"/>
  </w:style>
  <w:style w:type="character" w:customStyle="1" w:styleId="Titre1Car">
    <w:name w:val="Titre 1 Car"/>
    <w:basedOn w:val="Policepardfaut"/>
    <w:link w:val="Titre1"/>
    <w:rsid w:val="006868A0"/>
    <w:rPr>
      <w:rFonts w:ascii="Times" w:eastAsia="Times" w:hAnsi="Times" w:cs="Times New Roman"/>
      <w:i/>
      <w:szCs w:val="20"/>
    </w:rPr>
  </w:style>
  <w:style w:type="character" w:styleId="Lienhypertexte">
    <w:name w:val="Hyperlink"/>
    <w:basedOn w:val="Policepardfaut"/>
    <w:uiPriority w:val="99"/>
    <w:unhideWhenUsed/>
    <w:rsid w:val="00686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508</Characters>
  <Application>Microsoft Macintosh Word</Application>
  <DocSecurity>0</DocSecurity>
  <Lines>4</Lines>
  <Paragraphs>1</Paragraphs>
  <ScaleCrop>false</ScaleCrop>
  <Company>Expertisez.com</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Couturier</dc:creator>
  <cp:keywords/>
  <dc:description/>
  <cp:lastModifiedBy>ELODIE COUTURIER</cp:lastModifiedBy>
  <cp:revision>2</cp:revision>
  <cp:lastPrinted>2015-09-28T09:12:00Z</cp:lastPrinted>
  <dcterms:created xsi:type="dcterms:W3CDTF">2016-09-01T11:51:00Z</dcterms:created>
  <dcterms:modified xsi:type="dcterms:W3CDTF">2016-09-01T11:51:00Z</dcterms:modified>
</cp:coreProperties>
</file>